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华东交通大学</w:t>
      </w:r>
      <w:r>
        <w:rPr>
          <w:rFonts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</w:rPr>
        <w:t>1年博士生研究生</w:t>
      </w:r>
    </w:p>
    <w:p>
      <w:pPr>
        <w:spacing w:line="600" w:lineRule="exact"/>
        <w:jc w:val="center"/>
        <w:rPr>
          <w:rFonts w:hint="eastAsia" w:ascii="仿宋_GB2312" w:hAnsi="仿宋_GB2312" w:eastAsia="黑体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“申请-考核”制实施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方案</w:t>
      </w:r>
    </w:p>
    <w:p>
      <w:pPr>
        <w:spacing w:line="600" w:lineRule="exact"/>
      </w:pP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根据《华东交通大学“申请—考核”制博士研究生招生管理试行办法（2019年修订）》，现将我校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</w:rPr>
        <w:t>1年的博士研究生招生选拔工作中的“申请-考核”制方式，具体说明如下：</w:t>
      </w:r>
    </w:p>
    <w:p>
      <w:pPr>
        <w:widowControl/>
        <w:shd w:val="clear" w:color="auto" w:fill="FFFFFF"/>
        <w:spacing w:before="100" w:after="150" w:line="600" w:lineRule="exact"/>
        <w:ind w:firstLine="677" w:firstLineChars="242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bidi="ar"/>
        </w:rPr>
        <w:t>一、选拔原则</w:t>
      </w:r>
    </w:p>
    <w:p>
      <w:pPr>
        <w:widowControl/>
        <w:shd w:val="clear" w:color="auto" w:fill="FFFFFF"/>
        <w:spacing w:before="100" w:after="100"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博士生招生选拔遵循公开、公平、公正的原则，坚持按需招生，德智体全面衡量，知识与能力考核并重，择优录取。</w:t>
      </w:r>
    </w:p>
    <w:p>
      <w:p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二、招生计划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“申请—考核”制招生计划是学校博士研究生招生总计划的一部分，但比例可不设限制，如未完成该项计划将调整至“公开招考”制使用。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相关学科招生导师基本条件均不得低于学校相关要求（详见《华东交通大学“申请—考核”制博士研究生招生管理试行办法（</w:t>
      </w:r>
      <w:r>
        <w:rPr>
          <w:rFonts w:ascii="黑体" w:hAnsi="黑体" w:eastAsia="黑体" w:cs="仿宋_GB2312"/>
          <w:bCs/>
          <w:sz w:val="28"/>
          <w:szCs w:val="28"/>
        </w:rPr>
        <w:t>2019年修订）</w:t>
      </w:r>
      <w:r>
        <w:rPr>
          <w:rFonts w:hint="eastAsia" w:ascii="黑体" w:hAnsi="黑体" w:eastAsia="黑体" w:cs="仿宋_GB2312"/>
          <w:bCs/>
          <w:sz w:val="28"/>
          <w:szCs w:val="28"/>
        </w:rPr>
        <w:t>》）</w:t>
      </w:r>
    </w:p>
    <w:p>
      <w:pPr>
        <w:spacing w:line="600" w:lineRule="exact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四、报考相关学科申请人基本条件均不得低于学校相关要求（详见《华东交通大学“申请—考核”制博士研究生招生管理试行办法（</w:t>
      </w:r>
      <w:r>
        <w:rPr>
          <w:rFonts w:ascii="黑体" w:hAnsi="黑体" w:eastAsia="黑体" w:cs="仿宋_GB2312"/>
          <w:bCs/>
          <w:sz w:val="28"/>
          <w:szCs w:val="28"/>
        </w:rPr>
        <w:t>2019年修订）</w:t>
      </w:r>
      <w:r>
        <w:rPr>
          <w:rFonts w:hint="eastAsia" w:ascii="黑体" w:hAnsi="黑体" w:eastAsia="黑体" w:cs="仿宋_GB2312"/>
          <w:bCs/>
          <w:sz w:val="28"/>
          <w:szCs w:val="28"/>
        </w:rPr>
        <w:t>》）</w:t>
      </w:r>
    </w:p>
    <w:p>
      <w:p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五、选拔程序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考生网上报名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符合报名基本条件的申请者请在20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1年1月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日——20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日进行网上报名( 点击“</w:t>
      </w:r>
      <w:r>
        <w:fldChar w:fldCharType="begin"/>
      </w:r>
      <w:r>
        <w:instrText xml:space="preserve"> HYPERLINK "http://yz.chsi.com.cn/"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中国研究生招生信息网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”中“考生登录”进行网报http://yz.chsi.com.cn/)。其中考试方式一栏选择“申请-考核”制，报考类别选择“非定向”。按要求填写并提交报考信息成功后，打印有关表格。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申请材料递交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考生网上报名完成后向我校博士招生学科递交申请材料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(含电子版)</w:t>
      </w:r>
      <w:r>
        <w:rPr>
          <w:rFonts w:hint="eastAsia" w:ascii="仿宋_GB2312" w:hAnsi="仿宋_GB2312" w:eastAsia="仿宋_GB2312" w:cs="仿宋_GB2312"/>
          <w:sz w:val="28"/>
          <w:szCs w:val="28"/>
        </w:rPr>
        <w:t>，申请材料必须确保真实、准确，一旦发现作假，将取消考生的录取资格、入学资格和申请学位资格。申请材料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为《</w:t>
      </w:r>
      <w:r>
        <w:rPr>
          <w:rFonts w:hint="eastAsia" w:ascii="仿宋_GB2312" w:hAnsi="仿宋_GB2312" w:eastAsia="仿宋_GB2312" w:cs="仿宋_GB2312"/>
          <w:sz w:val="28"/>
          <w:szCs w:val="28"/>
        </w:rPr>
        <w:t>华东交通大学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年攻读博士学位研究生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登记表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填好表格并</w:t>
      </w:r>
      <w:r>
        <w:rPr>
          <w:rFonts w:hint="eastAsia" w:ascii="仿宋_GB2312" w:hAnsi="仿宋_GB2312" w:eastAsia="仿宋_GB2312" w:cs="仿宋_GB2312"/>
          <w:sz w:val="28"/>
          <w:szCs w:val="28"/>
        </w:rPr>
        <w:t>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表格目录</w:t>
      </w:r>
      <w:r>
        <w:rPr>
          <w:rFonts w:hint="eastAsia" w:ascii="仿宋_GB2312" w:hAnsi="仿宋_GB2312" w:eastAsia="仿宋_GB2312" w:cs="仿宋_GB2312"/>
          <w:sz w:val="28"/>
          <w:szCs w:val="28"/>
        </w:rPr>
        <w:t>顺序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装订成册后送交或快递到我校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相关学科</w:t>
      </w:r>
      <w:r>
        <w:rPr>
          <w:rFonts w:hint="eastAsia" w:ascii="仿宋_GB2312" w:hAnsi="仿宋_GB2312" w:eastAsia="仿宋_GB2312" w:cs="仿宋_GB2312"/>
          <w:sz w:val="28"/>
          <w:szCs w:val="28"/>
        </w:rPr>
        <w:t>（交通运输工程、土木工程：华东交通大学土木建筑学院；控制科学与工程：华东交通大学电气与自动化工程学院）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以上材料送交截止日期为20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华东交通大学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年攻读博士学位研究生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登记表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》见附件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1,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主要为以下内容：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网上报名打印的博士学位研究生网上报名信息简表（核实报名号，作为成功报考数据）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numPr>
          <w:ilvl w:val="0"/>
          <w:numId w:val="2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考生基本信息表；</w:t>
      </w:r>
    </w:p>
    <w:p>
      <w:pPr>
        <w:numPr>
          <w:ilvl w:val="0"/>
          <w:numId w:val="2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考生思想政治考核表；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两封导师推荐书，一封由申请者攻读硕士学位期间的指导教师撰写，另一封由申请者拟报考的博士生导师撰写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体检表，见附件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（华东交通大学研究生体检表）；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研究生证（应届生）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复印件；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硕士阶段的课程学习成绩单（须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培养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单位或档案保存单位盖章）；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硕士阶段的毕业证书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学位证书复印件（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复试阶段提供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原件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审核用）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往届生提交硕士学位论文，应届生提交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在校证明和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硕士学位论文开题报告，或学位论文初稿，或研究工作进展情况；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硕士阶段的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学历及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认证报告：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在教育部学信网 http://www.chsi.com.cn上进行学籍(应届生)或学历(往届生)查询认证，在教育部学位网https://www.chinadegrees.cn/上进行学位查询认证）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获得境外硕士学位者提交教育部留学服务中心的认证报告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通过英语水平成绩证明（如大学英语六级证书或TOFEL、IELTS、GRE、WSK(PETS5)等成绩单）复印件；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具有代表性的研究成果，如公开发表的学术论文复印件或其它主要研究成果的证明材料； 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攻读博士学位期间拟进行的科学研究设想（科研规划）； 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电子版材料提交注意事项：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instrText xml:space="preserve"> HYPERLINK "mailto:按目录顺序形成一份PDF格式文件，内容须清晰可见，以报名号+姓名命名发送至研招办工作人员邮箱yzb@ecjtu.edu.cn" </w:instrTex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按目录顺序形成一份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PDF格式文件，内容须清晰可见，以报名号+姓名命名发送至相关学科工作人员邮箱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（三）材料审核</w:t>
      </w:r>
      <w:r>
        <w:rPr>
          <w:rFonts w:hint="eastAsia" w:ascii="仿宋_GB2312" w:hAnsi="仿宋_GB2312" w:eastAsia="仿宋_GB2312" w:cs="仿宋_GB2312"/>
          <w:sz w:val="28"/>
          <w:szCs w:val="28"/>
        </w:rPr>
        <w:t>阶段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3月中下旬，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申请材料由学科“申请-考核”制博士研究生招生领导小组对申请材料进行严格审核，填写《资格审查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》，学科秘书审核签字，学科领导小组复核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，报研究生院</w:t>
      </w:r>
      <w:r>
        <w:rPr>
          <w:rFonts w:hint="eastAsia" w:ascii="仿宋_GB2312" w:hAnsi="仿宋_GB2312" w:eastAsia="仿宋_GB2312" w:cs="仿宋_GB2312"/>
          <w:sz w:val="28"/>
          <w:szCs w:val="28"/>
        </w:rPr>
        <w:t>。审核通过名单于20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28"/>
          <w:szCs w:val="28"/>
        </w:rPr>
        <w:t>在网上公示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公示无误后，方可进入下一阶段。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综合考核阶段 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通过资格审核的考生将参加学科组织的综合考核。综合考核组成员、考核内容、均参见</w:t>
      </w:r>
      <w:r>
        <w:rPr>
          <w:rFonts w:hint="eastAsia" w:ascii="仿宋_GB2312" w:hAnsi="黑体" w:eastAsia="仿宋_GB2312" w:cs="仿宋_GB2312"/>
          <w:bCs/>
          <w:sz w:val="28"/>
          <w:szCs w:val="28"/>
        </w:rPr>
        <w:t>《华东交通大学“申请—考核”制博士研究生招生管理试行办法（</w:t>
      </w:r>
      <w:r>
        <w:rPr>
          <w:rFonts w:ascii="仿宋_GB2312" w:hAnsi="黑体" w:eastAsia="仿宋_GB2312" w:cs="仿宋_GB2312"/>
          <w:bCs/>
          <w:sz w:val="28"/>
          <w:szCs w:val="28"/>
        </w:rPr>
        <w:t>2019年修订）</w:t>
      </w:r>
      <w:r>
        <w:rPr>
          <w:rFonts w:hint="eastAsia" w:ascii="仿宋_GB2312" w:hAnsi="黑体" w:eastAsia="仿宋_GB2312" w:cs="仿宋_GB2312"/>
          <w:bCs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其中面试环节，考生需介绍自己基本情况1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分钟（采用PPT）。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综合考核具体时间由相关学科单独通知，综合考核全过程需进行录音录像。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</w:rPr>
        <w:t>录取阶段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博士招生学科召开会议，对考生申请材料、考核成绩等进行全面审议，在充分考虑本学科计划招生人数的基础上，经全体成员三分之二以上同意，方可作出建议录取的决议。并按《华东交通大学“申请—考核”制博士研究生招生管理试行办法（2019年修订）》相关流程办理。我校“申请-考核”制博士研究生录取工作在4月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旬</w:t>
      </w:r>
      <w:r>
        <w:rPr>
          <w:rFonts w:hint="eastAsia" w:ascii="仿宋_GB2312" w:hAnsi="仿宋_GB2312" w:eastAsia="仿宋_GB2312" w:cs="仿宋_GB2312"/>
          <w:sz w:val="28"/>
          <w:szCs w:val="28"/>
        </w:rPr>
        <w:t>全部结束。未被我校“申请-考核”制博士研究生录取的考生，如果同时报考了公开招考制博士研究生的，可继续参加该类博士研究生的招生考试。</w:t>
      </w: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六、其它 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1、学科“申请-考核”制招收博士生工作坚持公开、公平、公正原则，严格做到程序透明、操作规范、结果公开，审核名单和录取名单均按照规定进行公示。 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学科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联系方式：①交通运输工程：江西省南昌市双港东大街808号华东交通大学土木建筑学院，电话：0791-87046441；联系人：冯老师，Email:1439670627@qq.com,邮编：330013。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②控制科学与工程：江西省南昌市双港东大街808号华东交通大学电气与自动化工程学院，电话：0791-87046181， 0791-87046408，联 系 人：祝老师 彭老师， Email: zhuzhenmin1984@163.com，邮编：330013。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③土木工程：江西省南昌市双港东大街</w:t>
      </w:r>
      <w:r>
        <w:rPr>
          <w:rFonts w:ascii="仿宋_GB2312" w:hAnsi="仿宋_GB2312" w:eastAsia="仿宋_GB2312" w:cs="仿宋_GB2312"/>
          <w:sz w:val="28"/>
          <w:szCs w:val="28"/>
        </w:rPr>
        <w:t>808</w:t>
      </w:r>
      <w:r>
        <w:rPr>
          <w:rFonts w:hint="eastAsia" w:ascii="仿宋_GB2312" w:hAnsi="仿宋_GB2312" w:eastAsia="仿宋_GB2312" w:cs="仿宋_GB2312"/>
          <w:sz w:val="28"/>
          <w:szCs w:val="28"/>
        </w:rPr>
        <w:t>号华东交通大学土木建筑学院，电话：</w:t>
      </w:r>
      <w:r>
        <w:rPr>
          <w:rFonts w:ascii="仿宋_GB2312" w:hAnsi="仿宋_GB2312" w:eastAsia="仿宋_GB2312" w:cs="仿宋_GB2312"/>
          <w:sz w:val="28"/>
          <w:szCs w:val="28"/>
        </w:rPr>
        <w:t>0791-8704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271</w:t>
      </w:r>
      <w:r>
        <w:rPr>
          <w:rFonts w:ascii="仿宋_GB2312" w:hAnsi="仿宋_GB2312" w:eastAsia="仿宋_GB2312" w:cs="仿宋_GB2312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联系人：童老师，</w:t>
      </w:r>
      <w:r>
        <w:rPr>
          <w:rFonts w:ascii="仿宋_GB2312" w:hAnsi="仿宋_GB2312" w:eastAsia="仿宋_GB2312" w:cs="仿宋_GB2312"/>
          <w:sz w:val="28"/>
          <w:szCs w:val="28"/>
        </w:rPr>
        <w:t>Email:</w:t>
      </w:r>
      <w:r>
        <w:rPr>
          <w:rFonts w:hint="eastAsia" w:ascii="仿宋_GB2312" w:hAnsi="仿宋_GB2312" w:eastAsia="仿宋_GB2312" w:cs="仿宋_GB2312"/>
          <w:sz w:val="28"/>
          <w:szCs w:val="28"/>
        </w:rPr>
        <w:t>lhtong@ecjtu.edu.cn，邮编：</w:t>
      </w:r>
      <w:r>
        <w:rPr>
          <w:rFonts w:ascii="仿宋_GB2312" w:hAnsi="仿宋_GB2312" w:eastAsia="仿宋_GB2312" w:cs="仿宋_GB2312"/>
          <w:sz w:val="28"/>
          <w:szCs w:val="28"/>
        </w:rPr>
        <w:t>330013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5"/>
        <w:widowControl/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其他事宜，将严格按照国家、学校有关规定执行。</w:t>
      </w:r>
    </w:p>
    <w:p>
      <w:pPr>
        <w:pStyle w:val="5"/>
        <w:widowControl/>
        <w:spacing w:beforeAutospacing="0" w:afterAutospacing="0" w:line="6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fldChar w:fldCharType="begin"/>
      </w:r>
      <w:r>
        <w:instrText xml:space="preserve"> HYPERLINK "http://yjsy.ncu.edu.cn/tzgg/../docs/2019-12/34d6a98ff6fe4c93b0418d0e450cfdd7.xls"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华东交通大学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年攻读博士学位研究生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登记表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（内含专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家推荐信）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end"/>
      </w:r>
    </w:p>
    <w:p>
      <w:pPr>
        <w:pStyle w:val="5"/>
        <w:widowControl/>
        <w:spacing w:beforeAutospacing="0" w:afterAutospacing="0" w:line="600" w:lineRule="exact"/>
        <w:ind w:firstLine="480" w:firstLineChars="200"/>
        <w:rPr>
          <w:rFonts w:ascii="仿宋_GB2312" w:eastAsia="仿宋_GB2312" w:cs="仿宋_GB2312"/>
        </w:rPr>
      </w:pPr>
      <w:r>
        <w:fldChar w:fldCharType="begin"/>
      </w:r>
      <w:r>
        <w:instrText xml:space="preserve"> HYPERLINK "http://yjsy.ncu.edu.cn/tzgg/../docs/2019-12/d88b12b4ad1e4d0fb58e4ed1ebe153b2.pdf"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华东交通大学研究生体检表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end"/>
      </w:r>
    </w:p>
    <w:sectPr>
      <w:pgSz w:w="11906" w:h="16838"/>
      <w:pgMar w:top="1361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0A9913"/>
    <w:multiLevelType w:val="singleLevel"/>
    <w:tmpl w:val="EA0A991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BA733"/>
    <w:multiLevelType w:val="singleLevel"/>
    <w:tmpl w:val="5A4BA73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E56C5"/>
    <w:rsid w:val="00031B10"/>
    <w:rsid w:val="000464B5"/>
    <w:rsid w:val="000F527F"/>
    <w:rsid w:val="00154951"/>
    <w:rsid w:val="001D4A59"/>
    <w:rsid w:val="003C23C4"/>
    <w:rsid w:val="003C6D8C"/>
    <w:rsid w:val="003F7D90"/>
    <w:rsid w:val="004850CA"/>
    <w:rsid w:val="004E2DB2"/>
    <w:rsid w:val="004F5341"/>
    <w:rsid w:val="0051760F"/>
    <w:rsid w:val="00533720"/>
    <w:rsid w:val="00551FFA"/>
    <w:rsid w:val="0057633B"/>
    <w:rsid w:val="00590679"/>
    <w:rsid w:val="00650294"/>
    <w:rsid w:val="00681C18"/>
    <w:rsid w:val="006C296D"/>
    <w:rsid w:val="006D5C96"/>
    <w:rsid w:val="00715A62"/>
    <w:rsid w:val="0072773B"/>
    <w:rsid w:val="00746FAF"/>
    <w:rsid w:val="00764681"/>
    <w:rsid w:val="007920A0"/>
    <w:rsid w:val="00792325"/>
    <w:rsid w:val="008109A1"/>
    <w:rsid w:val="0085311D"/>
    <w:rsid w:val="00864D84"/>
    <w:rsid w:val="00867FA2"/>
    <w:rsid w:val="008B6E7A"/>
    <w:rsid w:val="008D3F13"/>
    <w:rsid w:val="00925B51"/>
    <w:rsid w:val="0095769D"/>
    <w:rsid w:val="00976504"/>
    <w:rsid w:val="009E3CF5"/>
    <w:rsid w:val="00B04245"/>
    <w:rsid w:val="00BC4E76"/>
    <w:rsid w:val="00BE0884"/>
    <w:rsid w:val="00BE23B7"/>
    <w:rsid w:val="00C0059B"/>
    <w:rsid w:val="00C1254C"/>
    <w:rsid w:val="00C156B6"/>
    <w:rsid w:val="00C355AC"/>
    <w:rsid w:val="00C70726"/>
    <w:rsid w:val="00C72695"/>
    <w:rsid w:val="00CB6BAE"/>
    <w:rsid w:val="00D17482"/>
    <w:rsid w:val="00DB6978"/>
    <w:rsid w:val="00DF08F4"/>
    <w:rsid w:val="00E109B1"/>
    <w:rsid w:val="00E55271"/>
    <w:rsid w:val="00E56D8C"/>
    <w:rsid w:val="00EA205E"/>
    <w:rsid w:val="00EB5830"/>
    <w:rsid w:val="00EE0547"/>
    <w:rsid w:val="00F556AC"/>
    <w:rsid w:val="00F57FF6"/>
    <w:rsid w:val="00F632F6"/>
    <w:rsid w:val="00FB60F5"/>
    <w:rsid w:val="00FD4907"/>
    <w:rsid w:val="00FD61D7"/>
    <w:rsid w:val="00FD6812"/>
    <w:rsid w:val="016C2621"/>
    <w:rsid w:val="01CC7BFC"/>
    <w:rsid w:val="04D54D36"/>
    <w:rsid w:val="06287EB3"/>
    <w:rsid w:val="09FD4BAE"/>
    <w:rsid w:val="0C2D2225"/>
    <w:rsid w:val="0D347E9D"/>
    <w:rsid w:val="14137AE3"/>
    <w:rsid w:val="14C02DF5"/>
    <w:rsid w:val="157A3F3C"/>
    <w:rsid w:val="17684F80"/>
    <w:rsid w:val="17BC0483"/>
    <w:rsid w:val="1AC57F7C"/>
    <w:rsid w:val="24D93B2D"/>
    <w:rsid w:val="2C107250"/>
    <w:rsid w:val="2E1C7D8E"/>
    <w:rsid w:val="2EB22373"/>
    <w:rsid w:val="2F600783"/>
    <w:rsid w:val="30175904"/>
    <w:rsid w:val="31527534"/>
    <w:rsid w:val="36946420"/>
    <w:rsid w:val="3E94246C"/>
    <w:rsid w:val="429E56C5"/>
    <w:rsid w:val="46190506"/>
    <w:rsid w:val="46AA73C2"/>
    <w:rsid w:val="4976460A"/>
    <w:rsid w:val="4C0D4A1E"/>
    <w:rsid w:val="5F101295"/>
    <w:rsid w:val="63022D71"/>
    <w:rsid w:val="63E60667"/>
    <w:rsid w:val="663D7FF2"/>
    <w:rsid w:val="684750F5"/>
    <w:rsid w:val="70235A6F"/>
    <w:rsid w:val="71835C99"/>
    <w:rsid w:val="72C72F93"/>
    <w:rsid w:val="78B226C8"/>
    <w:rsid w:val="7AAB241C"/>
    <w:rsid w:val="7CB1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eastAsia="宋体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320</Words>
  <Characters>1829</Characters>
  <Lines>15</Lines>
  <Paragraphs>4</Paragraphs>
  <TotalTime>0</TotalTime>
  <ScaleCrop>false</ScaleCrop>
  <LinksUpToDate>false</LinksUpToDate>
  <CharactersWithSpaces>2145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2018-01-08T01:25:00Z</dcterms:created>
  <dc:creator>淡中知真味</dc:creator>
  <cp:lastModifiedBy>JIUYEBAN</cp:lastModifiedBy>
  <cp:lastPrinted>2019-12-19T03:40:00Z</cp:lastPrinted>
  <dcterms:modified xsi:type="dcterms:W3CDTF">2021-01-20T04:08:16Z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